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20" w:tblpY="3633"/>
        <w:tblOverlap w:val="never"/>
        <w:tblW w:w="8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0"/>
        <w:gridCol w:w="901"/>
        <w:gridCol w:w="1056"/>
        <w:gridCol w:w="979"/>
        <w:gridCol w:w="1806"/>
        <w:gridCol w:w="1733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及范围</w:t>
            </w:r>
          </w:p>
        </w:tc>
        <w:tc>
          <w:tcPr>
            <w:tcW w:w="5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条件及要求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 (学位)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护理、助产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、护理学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取得护理学初级（士）及以上资格证书或护理学初级（士）资格考试成绩达到合格线。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技能操作考核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、康复治疗学、运动康复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技能操作考核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四川省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取得临床医学检验技术初级（士）资格证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特殊教育老师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取得特殊教育教师资格证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1</w:t>
      </w:r>
    </w:p>
    <w:p>
      <w:pPr>
        <w:ind w:firstLine="1960" w:firstLineChars="700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营山县妇幼保健计划生育服务中心</w:t>
      </w:r>
    </w:p>
    <w:p>
      <w:pPr>
        <w:ind w:firstLine="1120" w:firstLineChars="400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2024年公开自主招聘岗位及条件要求一览表</w:t>
      </w:r>
    </w:p>
    <w:p>
      <w:pPr>
        <w:ind w:firstLine="240" w:firstLineChars="100"/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zUxMWUwNDMxNGFjNWIyMDgyZjc5N2FjODk2ZDIifQ=="/>
  </w:docVars>
  <w:rsids>
    <w:rsidRoot w:val="0AEC0B5E"/>
    <w:rsid w:val="036D4885"/>
    <w:rsid w:val="0AEC0B5E"/>
    <w:rsid w:val="120314AE"/>
    <w:rsid w:val="160F052D"/>
    <w:rsid w:val="186A217F"/>
    <w:rsid w:val="27076B6C"/>
    <w:rsid w:val="272103CB"/>
    <w:rsid w:val="3D5B3A46"/>
    <w:rsid w:val="42ED4D97"/>
    <w:rsid w:val="530476FF"/>
    <w:rsid w:val="552E7706"/>
    <w:rsid w:val="5C403CA1"/>
    <w:rsid w:val="6479382A"/>
    <w:rsid w:val="761F61D8"/>
    <w:rsid w:val="7A3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2024-11-01T08:23:00Z</dcterms:created>
  <dc:creator>营山牧童婳婳</dc:creator>
  <cp:lastModifiedBy>何易</cp:lastModifiedBy>
  <dcterms:modified xsi:type="dcterms:W3CDTF">2024-11-05T03:04:52Z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9D0313C64DFC4815A94EF64317DCFFEB_13</vt:lpwstr>
  </property>
</Properties>
</file>